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2A70" w14:textId="50EDB946" w:rsidR="00A26AFC" w:rsidRDefault="00A26AFC" w:rsidP="00C648DD">
      <w:pPr>
        <w:pStyle w:val="Heading2"/>
        <w:tabs>
          <w:tab w:val="right" w:pos="9270"/>
        </w:tabs>
      </w:pPr>
      <w:r>
        <w:rPr>
          <w:u w:val="single"/>
        </w:rPr>
        <w:t>STUDENTS</w:t>
      </w:r>
      <w:r>
        <w:tab/>
      </w:r>
      <w:r>
        <w:rPr>
          <w:u w:val="single"/>
        </w:rPr>
        <w:t>Regulation</w:t>
      </w:r>
      <w:r>
        <w:t xml:space="preserve"> 2200</w:t>
      </w:r>
    </w:p>
    <w:p w14:paraId="169F2A71" w14:textId="77777777" w:rsidR="00A26AFC" w:rsidRDefault="00A26AFC" w:rsidP="00A26AFC">
      <w:pPr>
        <w:rPr>
          <w:rFonts w:eastAsia="MS Mincho"/>
        </w:rPr>
      </w:pPr>
    </w:p>
    <w:p w14:paraId="169F2A72" w14:textId="77777777" w:rsidR="00A26AFC" w:rsidRDefault="00A26AFC" w:rsidP="00A26AFC">
      <w:pPr>
        <w:pStyle w:val="Heading1"/>
      </w:pPr>
      <w:r>
        <w:t>Admission and Withdrawal</w:t>
      </w:r>
    </w:p>
    <w:p w14:paraId="169F2A73" w14:textId="77777777" w:rsidR="00A26AFC" w:rsidRDefault="00A26AFC" w:rsidP="00A26AFC">
      <w:pPr>
        <w:rPr>
          <w:rFonts w:eastAsia="MS Mincho"/>
          <w:b/>
          <w:u w:val="single"/>
        </w:rPr>
      </w:pPr>
    </w:p>
    <w:p w14:paraId="169F2A74" w14:textId="77777777" w:rsidR="00C56691" w:rsidRDefault="00C56691" w:rsidP="00A26AFC">
      <w:pPr>
        <w:rPr>
          <w:rFonts w:eastAsia="MS Mincho"/>
          <w:b/>
        </w:rPr>
      </w:pPr>
    </w:p>
    <w:p w14:paraId="169F2A75" w14:textId="77777777" w:rsidR="00A26AFC" w:rsidRPr="00DC73D8" w:rsidRDefault="00A26AFC" w:rsidP="00A26AFC">
      <w:pPr>
        <w:rPr>
          <w:rFonts w:eastAsia="MS Mincho"/>
          <w:b/>
        </w:rPr>
      </w:pPr>
      <w:r w:rsidRPr="00DC73D8">
        <w:rPr>
          <w:rFonts w:eastAsia="MS Mincho"/>
          <w:b/>
        </w:rPr>
        <w:t>Student Records Requests</w:t>
      </w:r>
    </w:p>
    <w:p w14:paraId="169F2A76" w14:textId="77777777" w:rsidR="00A26AFC" w:rsidRDefault="00A26AFC" w:rsidP="00A26AFC">
      <w:pPr>
        <w:rPr>
          <w:rFonts w:eastAsia="MS Mincho"/>
        </w:rPr>
      </w:pPr>
    </w:p>
    <w:p w14:paraId="169F2A77" w14:textId="7BBD09FB" w:rsidR="00A26AFC" w:rsidRDefault="00A26AFC" w:rsidP="00596405">
      <w:pPr>
        <w:jc w:val="both"/>
        <w:rPr>
          <w:rFonts w:eastAsia="MS Mincho"/>
        </w:rPr>
      </w:pPr>
      <w:r>
        <w:rPr>
          <w:rFonts w:eastAsia="MS Mincho"/>
        </w:rPr>
        <w:t xml:space="preserve">Within 48 hours of enrolling a </w:t>
      </w:r>
      <w:r w:rsidR="00AB65F9">
        <w:rPr>
          <w:rFonts w:eastAsia="MS Mincho"/>
        </w:rPr>
        <w:t xml:space="preserve">resident or non-resident </w:t>
      </w:r>
      <w:r>
        <w:rPr>
          <w:rFonts w:eastAsia="MS Mincho"/>
        </w:rPr>
        <w:t>student placed in the District pursuant to R.S.Mo. §§ 210.481-.536, the school official enrolling the student shall request all records required by District policy for student transfer, including discipline records,  from all schools and facilities attended by the student in the preceding twenty-four (24) months in addition to records related to the student from the Department of Social Se</w:t>
      </w:r>
      <w:r w:rsidR="00DC73D8">
        <w:rPr>
          <w:rFonts w:eastAsia="MS Mincho"/>
        </w:rPr>
        <w:t>rvices;</w:t>
      </w:r>
      <w:r>
        <w:rPr>
          <w:rFonts w:eastAsia="MS Mincho"/>
        </w:rPr>
        <w:t xml:space="preserve"> the Department of Mental Health; the Department of Elementary and Secondary Education; and any other state agencies and entities involved in the placement of the student.</w:t>
      </w:r>
    </w:p>
    <w:p w14:paraId="6AE631C6" w14:textId="77777777" w:rsidR="00AB65F9" w:rsidRDefault="00AB65F9" w:rsidP="00596405">
      <w:pPr>
        <w:jc w:val="both"/>
        <w:rPr>
          <w:rFonts w:eastAsia="MS Mincho"/>
        </w:rPr>
      </w:pPr>
    </w:p>
    <w:p w14:paraId="7D2CFEEF" w14:textId="3BC14177" w:rsidR="00AB65F9" w:rsidRDefault="00AB65F9" w:rsidP="00596405">
      <w:pPr>
        <w:jc w:val="both"/>
        <w:rPr>
          <w:rFonts w:eastAsia="MS Mincho"/>
        </w:rPr>
      </w:pPr>
      <w:r>
        <w:rPr>
          <w:rFonts w:eastAsia="MS Mincho"/>
        </w:rPr>
        <w:t xml:space="preserve">In addition, within 48 hours, the District will request records of any behavioral threat </w:t>
      </w:r>
      <w:r w:rsidR="00D0723D">
        <w:rPr>
          <w:rFonts w:eastAsia="MS Mincho"/>
        </w:rPr>
        <w:t>assessment</w:t>
      </w:r>
      <w:r>
        <w:rPr>
          <w:rFonts w:eastAsia="MS Mincho"/>
        </w:rPr>
        <w:t xml:space="preserve"> and personal safety plans of the enrolling student created by the prior district</w:t>
      </w:r>
      <w:proofErr w:type="gramStart"/>
      <w:r>
        <w:rPr>
          <w:rFonts w:eastAsia="MS Mincho"/>
        </w:rPr>
        <w:t xml:space="preserve">.  </w:t>
      </w:r>
      <w:proofErr w:type="gramEnd"/>
      <w:r>
        <w:rPr>
          <w:rFonts w:eastAsia="MS Mincho"/>
        </w:rPr>
        <w:t xml:space="preserve">If the enrolling student is currently subject to an active personal safety plan or has been subject to a personal safety plan in the previous twelve months. </w:t>
      </w:r>
    </w:p>
    <w:p w14:paraId="169F2A78" w14:textId="77777777" w:rsidR="00A26AFC" w:rsidRDefault="00A26AFC" w:rsidP="00596405">
      <w:pPr>
        <w:jc w:val="both"/>
        <w:rPr>
          <w:rFonts w:eastAsia="MS Mincho"/>
        </w:rPr>
      </w:pPr>
    </w:p>
    <w:p w14:paraId="10130B13" w14:textId="3F33F02B" w:rsidR="00AB65F9" w:rsidRDefault="00634EFE" w:rsidP="00596405">
      <w:pPr>
        <w:jc w:val="both"/>
        <w:rPr>
          <w:rFonts w:eastAsia="MS Mincho"/>
        </w:rPr>
      </w:pPr>
      <w:r w:rsidRPr="00DB4D0E">
        <w:rPr>
          <w:rFonts w:eastAsia="MS Mincho"/>
          <w:i/>
          <w:iCs/>
        </w:rPr>
        <w:t>“Behavioral threat assessment,”</w:t>
      </w:r>
      <w:r>
        <w:rPr>
          <w:rFonts w:eastAsia="MS Mincho"/>
        </w:rPr>
        <w:t xml:space="preserve"> records associated with an evaluation of a student who has shown or demonstrated:</w:t>
      </w:r>
    </w:p>
    <w:p w14:paraId="77854E3B" w14:textId="77777777" w:rsidR="00634EFE" w:rsidRDefault="00634EFE" w:rsidP="00596405">
      <w:pPr>
        <w:jc w:val="both"/>
        <w:rPr>
          <w:rFonts w:eastAsia="MS Mincho"/>
        </w:rPr>
      </w:pPr>
    </w:p>
    <w:p w14:paraId="2BF84D63" w14:textId="70A771DF" w:rsidR="00634EFE" w:rsidRDefault="00634EFE" w:rsidP="00634EFE">
      <w:pPr>
        <w:pStyle w:val="ListParagraph"/>
        <w:numPr>
          <w:ilvl w:val="0"/>
          <w:numId w:val="1"/>
        </w:numPr>
        <w:jc w:val="both"/>
        <w:rPr>
          <w:rFonts w:eastAsia="MS Mincho"/>
        </w:rPr>
      </w:pPr>
      <w:r>
        <w:rPr>
          <w:rFonts w:eastAsia="MS Mincho"/>
        </w:rPr>
        <w:t>Homicidal or suicidal ideation.</w:t>
      </w:r>
    </w:p>
    <w:p w14:paraId="259AB9DE" w14:textId="1F128B8F" w:rsidR="00634EFE" w:rsidRDefault="00634EFE" w:rsidP="00634EFE">
      <w:pPr>
        <w:pStyle w:val="ListParagraph"/>
        <w:numPr>
          <w:ilvl w:val="0"/>
          <w:numId w:val="1"/>
        </w:numPr>
        <w:jc w:val="both"/>
        <w:rPr>
          <w:rFonts w:eastAsia="MS Mincho"/>
        </w:rPr>
      </w:pPr>
      <w:r>
        <w:rPr>
          <w:rFonts w:eastAsia="MS Mincho"/>
        </w:rPr>
        <w:t>Planning an attack on a school other students, faculty, staff, or administration.</w:t>
      </w:r>
    </w:p>
    <w:p w14:paraId="2719C989" w14:textId="1E8479E0" w:rsidR="00634EFE" w:rsidRDefault="00634EFE" w:rsidP="00634EFE">
      <w:pPr>
        <w:pStyle w:val="ListParagraph"/>
        <w:numPr>
          <w:ilvl w:val="0"/>
          <w:numId w:val="1"/>
        </w:numPr>
        <w:jc w:val="both"/>
        <w:rPr>
          <w:rFonts w:eastAsia="MS Mincho"/>
        </w:rPr>
      </w:pPr>
      <w:r>
        <w:rPr>
          <w:rFonts w:eastAsia="MS Mincho"/>
        </w:rPr>
        <w:t>Behavior that puts students, faculty, staff, or administration at risk for harm.</w:t>
      </w:r>
    </w:p>
    <w:p w14:paraId="05D875E9" w14:textId="77777777" w:rsidR="00634EFE" w:rsidRDefault="00634EFE" w:rsidP="00634EFE">
      <w:pPr>
        <w:jc w:val="both"/>
        <w:rPr>
          <w:rFonts w:eastAsia="MS Mincho"/>
        </w:rPr>
      </w:pPr>
    </w:p>
    <w:p w14:paraId="2F14DF98" w14:textId="58BC9067" w:rsidR="00634EFE" w:rsidRPr="00634EFE" w:rsidRDefault="00634EFE" w:rsidP="00DB4D0E">
      <w:pPr>
        <w:jc w:val="both"/>
        <w:rPr>
          <w:rFonts w:eastAsia="MS Mincho"/>
        </w:rPr>
      </w:pPr>
      <w:r>
        <w:rPr>
          <w:rFonts w:eastAsia="MS Mincho"/>
        </w:rPr>
        <w:t xml:space="preserve">“Homeless child” or “homeless youth,” means a person less than twenty-one years of age who lacks a fixed, </w:t>
      </w:r>
      <w:proofErr w:type="gramStart"/>
      <w:r>
        <w:rPr>
          <w:rFonts w:eastAsia="MS Mincho"/>
        </w:rPr>
        <w:t>regular</w:t>
      </w:r>
      <w:proofErr w:type="gramEnd"/>
      <w:r>
        <w:rPr>
          <w:rFonts w:eastAsia="MS Mincho"/>
        </w:rPr>
        <w:t xml:space="preserve"> and adequate nighttime residence</w:t>
      </w:r>
      <w:r w:rsidR="00D0723D">
        <w:rPr>
          <w:rFonts w:eastAsia="MS Mincho"/>
        </w:rPr>
        <w:t xml:space="preserve"> as further developed in Policy and Regulation 2260.</w:t>
      </w:r>
      <w:r>
        <w:rPr>
          <w:rFonts w:eastAsia="MS Mincho"/>
        </w:rPr>
        <w:t xml:space="preserve"> </w:t>
      </w:r>
    </w:p>
    <w:p w14:paraId="489D2073" w14:textId="77777777" w:rsidR="00AB65F9" w:rsidRDefault="00AB65F9" w:rsidP="00596405">
      <w:pPr>
        <w:jc w:val="both"/>
        <w:rPr>
          <w:rFonts w:eastAsia="MS Mincho"/>
        </w:rPr>
      </w:pPr>
    </w:p>
    <w:p w14:paraId="30C5A986" w14:textId="4822CDE7" w:rsidR="00634EFE" w:rsidRDefault="00634EFE" w:rsidP="00C648DD">
      <w:pPr>
        <w:tabs>
          <w:tab w:val="left" w:pos="9360"/>
        </w:tabs>
        <w:jc w:val="both"/>
        <w:rPr>
          <w:rFonts w:eastAsia="MS Mincho"/>
        </w:rPr>
      </w:pPr>
      <w:r w:rsidRPr="00DB4D0E">
        <w:rPr>
          <w:rFonts w:eastAsia="MS Mincho"/>
          <w:i/>
          <w:iCs/>
        </w:rPr>
        <w:t>“Personal safety plan,”</w:t>
      </w:r>
      <w:r>
        <w:rPr>
          <w:rFonts w:eastAsia="MS Mincho"/>
        </w:rPr>
        <w:t xml:space="preserve"> an agreement based upon the findings of the behavioral threat assessment record between the school and the students’ parents or guardians, or between the school and the student if the student </w:t>
      </w:r>
      <w:proofErr w:type="gramStart"/>
      <w:r>
        <w:rPr>
          <w:rFonts w:eastAsia="MS Mincho"/>
        </w:rPr>
        <w:t>is emancipated</w:t>
      </w:r>
      <w:proofErr w:type="gramEnd"/>
      <w:r>
        <w:rPr>
          <w:rFonts w:eastAsia="MS Mincho"/>
        </w:rPr>
        <w:t xml:space="preserve"> or an unaccompanied youth as defined in section 210.121 that:</w:t>
      </w:r>
    </w:p>
    <w:p w14:paraId="437A8EDE" w14:textId="77777777" w:rsidR="00634EFE" w:rsidRDefault="00634EFE" w:rsidP="00596405">
      <w:pPr>
        <w:jc w:val="both"/>
        <w:rPr>
          <w:rFonts w:eastAsia="MS Mincho"/>
        </w:rPr>
      </w:pPr>
    </w:p>
    <w:p w14:paraId="35D4AE9D" w14:textId="6BAE737F" w:rsidR="00634EFE" w:rsidRDefault="00634EFE" w:rsidP="00634EFE">
      <w:pPr>
        <w:pStyle w:val="ListParagraph"/>
        <w:numPr>
          <w:ilvl w:val="0"/>
          <w:numId w:val="2"/>
        </w:numPr>
        <w:jc w:val="both"/>
        <w:rPr>
          <w:rFonts w:eastAsia="MS Mincho"/>
        </w:rPr>
      </w:pPr>
      <w:r>
        <w:rPr>
          <w:rFonts w:eastAsia="MS Mincho"/>
        </w:rPr>
        <w:t>Stipulates rules for attendance at the school.</w:t>
      </w:r>
    </w:p>
    <w:p w14:paraId="58139BDE" w14:textId="196E0BB5" w:rsidR="00634EFE" w:rsidRDefault="00634EFE" w:rsidP="00634EFE">
      <w:pPr>
        <w:pStyle w:val="ListParagraph"/>
        <w:numPr>
          <w:ilvl w:val="0"/>
          <w:numId w:val="2"/>
        </w:numPr>
        <w:jc w:val="both"/>
        <w:rPr>
          <w:rFonts w:eastAsia="MS Mincho"/>
        </w:rPr>
      </w:pPr>
      <w:r>
        <w:rPr>
          <w:rFonts w:eastAsia="MS Mincho"/>
        </w:rPr>
        <w:t>Provides benchmarks that allow</w:t>
      </w:r>
      <w:r w:rsidR="00FC6081">
        <w:rPr>
          <w:rFonts w:eastAsia="MS Mincho"/>
        </w:rPr>
        <w:t xml:space="preserve"> </w:t>
      </w:r>
      <w:r>
        <w:rPr>
          <w:rFonts w:eastAsia="MS Mincho"/>
        </w:rPr>
        <w:t>for the student to be released from the personal safety plan over time.</w:t>
      </w:r>
    </w:p>
    <w:p w14:paraId="1DD98BC5" w14:textId="4E69E37E" w:rsidR="00634EFE" w:rsidRPr="00634EFE" w:rsidRDefault="00634EFE" w:rsidP="00DB4D0E">
      <w:pPr>
        <w:pStyle w:val="ListParagraph"/>
        <w:numPr>
          <w:ilvl w:val="0"/>
          <w:numId w:val="2"/>
        </w:numPr>
        <w:jc w:val="both"/>
        <w:rPr>
          <w:rFonts w:eastAsia="MS Mincho"/>
        </w:rPr>
      </w:pPr>
      <w:r>
        <w:rPr>
          <w:rFonts w:eastAsia="MS Mincho"/>
        </w:rPr>
        <w:t>Provides immediate access to a trusted adult for the student with the personal safety plan.</w:t>
      </w:r>
    </w:p>
    <w:p w14:paraId="3E59F6B6" w14:textId="77777777" w:rsidR="00634EFE" w:rsidRDefault="00634EFE" w:rsidP="00596405">
      <w:pPr>
        <w:jc w:val="both"/>
        <w:rPr>
          <w:rFonts w:eastAsia="MS Mincho"/>
        </w:rPr>
      </w:pPr>
    </w:p>
    <w:p w14:paraId="169F2A79" w14:textId="77777777" w:rsidR="00A26AFC" w:rsidRDefault="00A26AFC" w:rsidP="00596405">
      <w:pPr>
        <w:jc w:val="both"/>
        <w:rPr>
          <w:rFonts w:eastAsia="MS Mincho"/>
        </w:rPr>
      </w:pPr>
      <w:r>
        <w:rPr>
          <w:rFonts w:eastAsia="MS Mincho"/>
        </w:rPr>
        <w:t xml:space="preserve">For all other students </w:t>
      </w:r>
      <w:r w:rsidR="00EA2051">
        <w:rPr>
          <w:rFonts w:eastAsia="MS Mincho"/>
        </w:rPr>
        <w:t>to whom the</w:t>
      </w:r>
      <w:r>
        <w:rPr>
          <w:rFonts w:eastAsia="MS Mincho"/>
        </w:rPr>
        <w:t xml:space="preserve"> preceding paragraph of this Regulation</w:t>
      </w:r>
      <w:r w:rsidR="00EA2051">
        <w:rPr>
          <w:rFonts w:eastAsia="MS Mincho"/>
        </w:rPr>
        <w:t xml:space="preserve"> is not applicable</w:t>
      </w:r>
      <w:r w:rsidR="00DC73D8">
        <w:rPr>
          <w:rFonts w:eastAsia="MS Mincho"/>
        </w:rPr>
        <w:t>, the Superintendent/D</w:t>
      </w:r>
      <w:r>
        <w:rPr>
          <w:rFonts w:eastAsia="MS Mincho"/>
        </w:rPr>
        <w:t xml:space="preserve">esignee will request the student's transfer and discipline records from all schools or facilities previously attended within the </w:t>
      </w:r>
      <w:r w:rsidR="00DC73D8">
        <w:rPr>
          <w:rFonts w:eastAsia="MS Mincho"/>
        </w:rPr>
        <w:t xml:space="preserve">preceding </w:t>
      </w:r>
      <w:r>
        <w:rPr>
          <w:rFonts w:eastAsia="MS Mincho"/>
        </w:rPr>
        <w:t>twelve (12) month</w:t>
      </w:r>
      <w:r w:rsidR="00DC73D8">
        <w:rPr>
          <w:rFonts w:eastAsia="MS Mincho"/>
        </w:rPr>
        <w:t>s</w:t>
      </w:r>
      <w:r>
        <w:rPr>
          <w:rFonts w:eastAsia="MS Mincho"/>
        </w:rPr>
        <w:t xml:space="preserve"> within two (2) business days of a student’s request to enroll in the District.  In addition, parents/guardians of students new to the District will </w:t>
      </w:r>
      <w:proofErr w:type="gramStart"/>
      <w:r>
        <w:rPr>
          <w:rFonts w:eastAsia="MS Mincho"/>
        </w:rPr>
        <w:t>be required</w:t>
      </w:r>
      <w:proofErr w:type="gramEnd"/>
      <w:r>
        <w:rPr>
          <w:rFonts w:eastAsia="MS Mincho"/>
        </w:rPr>
        <w:t xml:space="preserve"> to complete and sign the Affidavit Regarding Prior </w:t>
      </w:r>
      <w:r>
        <w:rPr>
          <w:rFonts w:eastAsia="MS Mincho"/>
        </w:rPr>
        <w:lastRenderedPageBreak/>
        <w:t xml:space="preserve">Discipline informing the District of the student’s previous suspensions, </w:t>
      </w:r>
      <w:proofErr w:type="gramStart"/>
      <w:r>
        <w:rPr>
          <w:rFonts w:eastAsia="MS Mincho"/>
        </w:rPr>
        <w:t>expulsions</w:t>
      </w:r>
      <w:proofErr w:type="gramEnd"/>
      <w:r>
        <w:rPr>
          <w:rFonts w:eastAsia="MS Mincho"/>
        </w:rPr>
        <w:t xml:space="preserve"> or criminal activity.</w:t>
      </w:r>
    </w:p>
    <w:p w14:paraId="169F2A7A" w14:textId="77777777" w:rsidR="00A26AFC" w:rsidRDefault="00A26AFC" w:rsidP="00596405">
      <w:pPr>
        <w:jc w:val="both"/>
        <w:rPr>
          <w:rFonts w:eastAsia="MS Mincho"/>
        </w:rPr>
      </w:pPr>
    </w:p>
    <w:p w14:paraId="169F2A7B" w14:textId="77777777" w:rsidR="00A26AFC" w:rsidRDefault="00A26AFC" w:rsidP="00596405">
      <w:pPr>
        <w:jc w:val="both"/>
        <w:rPr>
          <w:rFonts w:eastAsia="MS Mincho"/>
        </w:rPr>
      </w:pPr>
      <w:r>
        <w:rPr>
          <w:rFonts w:eastAsia="MS Mincho"/>
        </w:rPr>
        <w:t>Any enrollment of the student prior to receipt of a the student’s discipline records from a previous school will be conditional until such time as the student’s previous discipline records are received evidencing that the student is not barred from enrollment under R.S.Mo.§ 167.171</w:t>
      </w:r>
      <w:r w:rsidRPr="003A6DB0">
        <w:rPr>
          <w:rFonts w:eastAsia="MS Mincho"/>
        </w:rPr>
        <w:t xml:space="preserve"> </w:t>
      </w:r>
      <w:r>
        <w:rPr>
          <w:rFonts w:eastAsia="MS Mincho"/>
        </w:rPr>
        <w:t xml:space="preserve">(See Policy and Regulations 2200 and 2664).  A student will </w:t>
      </w:r>
      <w:proofErr w:type="gramStart"/>
      <w:r>
        <w:rPr>
          <w:rFonts w:eastAsia="MS Mincho"/>
        </w:rPr>
        <w:t>be allowed</w:t>
      </w:r>
      <w:proofErr w:type="gramEnd"/>
      <w:r>
        <w:rPr>
          <w:rFonts w:eastAsia="MS Mincho"/>
        </w:rPr>
        <w:t xml:space="preserve"> to attend school after a conditional enrollment. A student’s conditional enrollment will </w:t>
      </w:r>
      <w:proofErr w:type="gramStart"/>
      <w:r>
        <w:rPr>
          <w:rFonts w:eastAsia="MS Mincho"/>
        </w:rPr>
        <w:t>be revoked</w:t>
      </w:r>
      <w:proofErr w:type="gramEnd"/>
      <w:r>
        <w:rPr>
          <w:rFonts w:eastAsia="MS Mincho"/>
        </w:rPr>
        <w:t xml:space="preserve"> upon receipt of information that the student </w:t>
      </w:r>
      <w:proofErr w:type="gramStart"/>
      <w:r>
        <w:rPr>
          <w:rFonts w:eastAsia="MS Mincho"/>
        </w:rPr>
        <w:t>is barred</w:t>
      </w:r>
      <w:proofErr w:type="gramEnd"/>
      <w:r>
        <w:rPr>
          <w:rFonts w:eastAsia="MS Mincho"/>
        </w:rPr>
        <w:t xml:space="preserve"> from enrollment pursuant to R.S.Mo. § 167.171 and the student will no longer </w:t>
      </w:r>
      <w:proofErr w:type="gramStart"/>
      <w:r>
        <w:rPr>
          <w:rFonts w:eastAsia="MS Mincho"/>
        </w:rPr>
        <w:t>be allowed</w:t>
      </w:r>
      <w:proofErr w:type="gramEnd"/>
      <w:r>
        <w:rPr>
          <w:rFonts w:eastAsia="MS Mincho"/>
        </w:rPr>
        <w:t xml:space="preserve"> to attend school. This provision does not apply to a disabled </w:t>
      </w:r>
      <w:r w:rsidR="00F55F46">
        <w:rPr>
          <w:rFonts w:eastAsia="MS Mincho"/>
        </w:rPr>
        <w:t>student,</w:t>
      </w:r>
      <w:r>
        <w:rPr>
          <w:rFonts w:eastAsia="MS Mincho"/>
        </w:rPr>
        <w:t xml:space="preserve"> as identified under state eligibility criteria, who </w:t>
      </w:r>
      <w:proofErr w:type="gramStart"/>
      <w:r>
        <w:rPr>
          <w:rFonts w:eastAsia="MS Mincho"/>
        </w:rPr>
        <w:t>is convicted</w:t>
      </w:r>
      <w:proofErr w:type="gramEnd"/>
      <w:r>
        <w:rPr>
          <w:rFonts w:eastAsia="MS Mincho"/>
        </w:rPr>
        <w:t xml:space="preserve"> or </w:t>
      </w:r>
      <w:proofErr w:type="gramStart"/>
      <w:r>
        <w:rPr>
          <w:rFonts w:eastAsia="MS Mincho"/>
        </w:rPr>
        <w:t>adjudicated</w:t>
      </w:r>
      <w:proofErr w:type="gramEnd"/>
      <w:r>
        <w:rPr>
          <w:rFonts w:eastAsia="MS Mincho"/>
        </w:rPr>
        <w:t xml:space="preserve"> guilty </w:t>
      </w:r>
      <w:proofErr w:type="gramStart"/>
      <w:r>
        <w:rPr>
          <w:rFonts w:eastAsia="MS Mincho"/>
        </w:rPr>
        <w:t>as a result of</w:t>
      </w:r>
      <w:proofErr w:type="gramEnd"/>
      <w:r>
        <w:rPr>
          <w:rFonts w:eastAsia="MS Mincho"/>
        </w:rPr>
        <w:t xml:space="preserve"> conduct related to the student’s disability. Any student who </w:t>
      </w:r>
      <w:proofErr w:type="gramStart"/>
      <w:r>
        <w:rPr>
          <w:rFonts w:eastAsia="MS Mincho"/>
        </w:rPr>
        <w:t>is barred</w:t>
      </w:r>
      <w:proofErr w:type="gramEnd"/>
      <w:r>
        <w:rPr>
          <w:rFonts w:eastAsia="MS Mincho"/>
        </w:rPr>
        <w:t xml:space="preserve"> from enrollment pursuant to R.S.Mo</w:t>
      </w:r>
      <w:r w:rsidR="00F55F46">
        <w:rPr>
          <w:rFonts w:eastAsia="MS Mincho"/>
        </w:rPr>
        <w:t>. §</w:t>
      </w:r>
      <w:r>
        <w:rPr>
          <w:rFonts w:eastAsia="MS Mincho"/>
        </w:rPr>
        <w:t xml:space="preserve">167.171 will </w:t>
      </w:r>
      <w:proofErr w:type="gramStart"/>
      <w:r>
        <w:rPr>
          <w:rFonts w:eastAsia="MS Mincho"/>
        </w:rPr>
        <w:t>be provided</w:t>
      </w:r>
      <w:proofErr w:type="gramEnd"/>
      <w:r>
        <w:rPr>
          <w:rFonts w:eastAsia="MS Mincho"/>
        </w:rPr>
        <w:t xml:space="preserve"> due process as set for in the District Regulation 2664</w:t>
      </w:r>
      <w:proofErr w:type="gramStart"/>
      <w:r>
        <w:rPr>
          <w:rFonts w:eastAsia="MS Mincho"/>
        </w:rPr>
        <w:t>.</w:t>
      </w:r>
      <w:r w:rsidR="00DC73D8">
        <w:rPr>
          <w:rFonts w:eastAsia="MS Mincho"/>
        </w:rPr>
        <w:t xml:space="preserve">  </w:t>
      </w:r>
      <w:proofErr w:type="gramEnd"/>
      <w:r w:rsidR="00DC73D8">
        <w:rPr>
          <w:rFonts w:eastAsia="MS Mincho"/>
        </w:rPr>
        <w:t xml:space="preserve">If the student </w:t>
      </w:r>
      <w:proofErr w:type="gramStart"/>
      <w:r w:rsidR="00DC73D8">
        <w:rPr>
          <w:rFonts w:eastAsia="MS Mincho"/>
        </w:rPr>
        <w:t>is not barred</w:t>
      </w:r>
      <w:proofErr w:type="gramEnd"/>
      <w:r w:rsidR="00DC73D8">
        <w:rPr>
          <w:rFonts w:eastAsia="MS Mincho"/>
        </w:rPr>
        <w:t xml:space="preserve"> from enrollment pursuant to R.S.Mo. § 167.171, the student will </w:t>
      </w:r>
      <w:proofErr w:type="gramStart"/>
      <w:r w:rsidR="00DC73D8">
        <w:rPr>
          <w:rFonts w:eastAsia="MS Mincho"/>
        </w:rPr>
        <w:t>be deemed</w:t>
      </w:r>
      <w:proofErr w:type="gramEnd"/>
      <w:r w:rsidR="00DC73D8">
        <w:rPr>
          <w:rFonts w:eastAsia="MS Mincho"/>
        </w:rPr>
        <w:t xml:space="preserve"> fully enrolled upon receipt of the student’s records</w:t>
      </w:r>
      <w:proofErr w:type="gramStart"/>
      <w:r w:rsidR="005B592B">
        <w:rPr>
          <w:rFonts w:eastAsia="MS Mincho"/>
        </w:rPr>
        <w:t xml:space="preserve">.  </w:t>
      </w:r>
      <w:proofErr w:type="gramEnd"/>
      <w:r w:rsidR="005B592B">
        <w:rPr>
          <w:rFonts w:eastAsia="MS Mincho"/>
        </w:rPr>
        <w:t>(S</w:t>
      </w:r>
      <w:r w:rsidR="00DC73D8">
        <w:rPr>
          <w:rFonts w:eastAsia="MS Mincho"/>
        </w:rPr>
        <w:t>ee Regulation 2200, Policy 2290, and Policy and Regulation 2664).</w:t>
      </w:r>
    </w:p>
    <w:p w14:paraId="169F2A7C" w14:textId="77777777" w:rsidR="00A26AFC" w:rsidRDefault="00A26AFC" w:rsidP="00596405">
      <w:pPr>
        <w:jc w:val="both"/>
        <w:rPr>
          <w:rFonts w:eastAsia="MS Mincho"/>
        </w:rPr>
      </w:pPr>
    </w:p>
    <w:p w14:paraId="169F2A7D" w14:textId="77777777" w:rsidR="00A26AFC" w:rsidRDefault="00A26AFC" w:rsidP="00596405">
      <w:pPr>
        <w:jc w:val="both"/>
        <w:rPr>
          <w:rFonts w:eastAsia="MS Mincho"/>
        </w:rPr>
      </w:pPr>
      <w:r>
        <w:rPr>
          <w:rFonts w:eastAsia="MS Mincho"/>
        </w:rPr>
        <w:t>The Superintendent/</w:t>
      </w:r>
      <w:r w:rsidR="00DC73D8">
        <w:rPr>
          <w:rFonts w:eastAsia="MS Mincho"/>
        </w:rPr>
        <w:t>D</w:t>
      </w:r>
      <w:r>
        <w:rPr>
          <w:rFonts w:eastAsia="MS Mincho"/>
        </w:rPr>
        <w:t>esignee is authorized to share relevant portions of such student's transfer and discipline records with District employees who, based upon their duties, have a need to know such information</w:t>
      </w:r>
      <w:proofErr w:type="gramStart"/>
      <w:r>
        <w:rPr>
          <w:rFonts w:eastAsia="MS Mincho"/>
        </w:rPr>
        <w:t xml:space="preserve">.  </w:t>
      </w:r>
      <w:proofErr w:type="gramEnd"/>
      <w:r>
        <w:rPr>
          <w:rFonts w:eastAsia="MS Mincho"/>
        </w:rPr>
        <w:t xml:space="preserve">Such records will </w:t>
      </w:r>
      <w:proofErr w:type="gramStart"/>
      <w:r>
        <w:rPr>
          <w:rFonts w:eastAsia="MS Mincho"/>
        </w:rPr>
        <w:t>be maintained</w:t>
      </w:r>
      <w:proofErr w:type="gramEnd"/>
      <w:r>
        <w:rPr>
          <w:rFonts w:eastAsia="MS Mincho"/>
        </w:rPr>
        <w:t xml:space="preserve"> in confidence for purposes of maintaining discipline and for assistance to the student</w:t>
      </w:r>
      <w:proofErr w:type="gramStart"/>
      <w:r>
        <w:rPr>
          <w:rFonts w:eastAsia="MS Mincho"/>
        </w:rPr>
        <w:t xml:space="preserve">.  </w:t>
      </w:r>
      <w:proofErr w:type="gramEnd"/>
    </w:p>
    <w:p w14:paraId="169F2A7E" w14:textId="77777777" w:rsidR="00AB65F9" w:rsidRDefault="00AB65F9"/>
    <w:p w14:paraId="169F2A7F" w14:textId="77777777" w:rsidR="002933EE" w:rsidRPr="002933EE" w:rsidRDefault="002933EE" w:rsidP="002933EE">
      <w:pPr>
        <w:jc w:val="center"/>
      </w:pPr>
      <w:r w:rsidRPr="002933EE">
        <w:t>*****</w:t>
      </w:r>
    </w:p>
    <w:p w14:paraId="169F2A80" w14:textId="77777777" w:rsidR="002933EE" w:rsidRPr="002933EE" w:rsidRDefault="002933EE"/>
    <w:p w14:paraId="169F2A81" w14:textId="2C2B31B2" w:rsidR="002933EE" w:rsidRPr="002933EE" w:rsidRDefault="00AB65F9" w:rsidP="00C56691">
      <w:pPr>
        <w:pStyle w:val="Footer"/>
        <w:tabs>
          <w:tab w:val="left" w:pos="4770"/>
        </w:tabs>
        <w:ind w:right="-450"/>
      </w:pPr>
      <w:r>
        <w:t>August 2025</w:t>
      </w:r>
      <w:r w:rsidR="002933EE">
        <w:t xml:space="preserve">, </w:t>
      </w:r>
      <w:r w:rsidR="002933EE" w:rsidRPr="002933EE">
        <w:t xml:space="preserve">Copyright © </w:t>
      </w:r>
      <w:r w:rsidRPr="002933EE">
        <w:t>20</w:t>
      </w:r>
      <w:r>
        <w:t>25</w:t>
      </w:r>
      <w:r w:rsidRPr="002933EE">
        <w:t xml:space="preserve"> </w:t>
      </w:r>
      <w:r w:rsidR="002933EE" w:rsidRPr="002933EE">
        <w:t>Missouri Consultants for Education</w:t>
      </w:r>
      <w:r w:rsidR="002933EE">
        <w:t>, LLC</w:t>
      </w:r>
      <w:r w:rsidR="002933EE" w:rsidRPr="002933EE">
        <w:tab/>
      </w:r>
    </w:p>
    <w:p w14:paraId="169F2A82" w14:textId="77777777" w:rsidR="002933EE" w:rsidRPr="002933EE" w:rsidRDefault="002933EE"/>
    <w:sectPr w:rsidR="002933EE" w:rsidRPr="002933EE" w:rsidSect="00D0723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2A85" w14:textId="77777777" w:rsidR="00023CFF" w:rsidRDefault="00023CFF" w:rsidP="00023CFF">
      <w:r>
        <w:separator/>
      </w:r>
    </w:p>
  </w:endnote>
  <w:endnote w:type="continuationSeparator" w:id="0">
    <w:p w14:paraId="169F2A86" w14:textId="77777777" w:rsidR="00023CFF" w:rsidRDefault="00023CFF" w:rsidP="0002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F2A83" w14:textId="77777777" w:rsidR="00023CFF" w:rsidRDefault="00023CFF" w:rsidP="00023CFF">
      <w:pPr>
        <w:rPr>
          <w:noProof/>
        </w:rPr>
      </w:pPr>
      <w:r>
        <w:rPr>
          <w:noProof/>
        </w:rPr>
        <w:separator/>
      </w:r>
    </w:p>
  </w:footnote>
  <w:footnote w:type="continuationSeparator" w:id="0">
    <w:p w14:paraId="169F2A84" w14:textId="77777777" w:rsidR="00023CFF" w:rsidRDefault="00023CFF" w:rsidP="0002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B7D77" w14:textId="71FBB8CD" w:rsidR="00D0723D" w:rsidRPr="00D0723D" w:rsidRDefault="00D0723D">
    <w:pPr>
      <w:pStyle w:val="Header"/>
      <w:rPr>
        <w:b/>
        <w:bCs/>
      </w:rPr>
    </w:pPr>
    <w:r>
      <w:tab/>
    </w:r>
    <w:r>
      <w:tab/>
    </w:r>
    <w:r w:rsidRPr="00D0723D">
      <w:rPr>
        <w:b/>
        <w:bCs/>
        <w:u w:val="single"/>
      </w:rPr>
      <w:t>Regulation</w:t>
    </w:r>
    <w:r w:rsidRPr="00D0723D">
      <w:rPr>
        <w:b/>
        <w:bCs/>
      </w:rPr>
      <w:t xml:space="preserve"> 2200</w:t>
    </w:r>
  </w:p>
  <w:p w14:paraId="529DD421" w14:textId="4FE4C052" w:rsidR="00D0723D" w:rsidRDefault="00D0723D">
    <w:pPr>
      <w:pStyle w:val="Header"/>
      <w:rPr>
        <w:b/>
        <w:bCs/>
        <w:noProof/>
      </w:rPr>
    </w:pPr>
    <w:r w:rsidRPr="00D0723D">
      <w:rPr>
        <w:b/>
        <w:bCs/>
      </w:rPr>
      <w:tab/>
    </w:r>
    <w:r w:rsidRPr="00D0723D">
      <w:rPr>
        <w:b/>
        <w:bCs/>
      </w:rPr>
      <w:tab/>
      <w:t xml:space="preserve">Page </w:t>
    </w:r>
    <w:r w:rsidRPr="00D0723D">
      <w:rPr>
        <w:b/>
        <w:bCs/>
      </w:rPr>
      <w:fldChar w:fldCharType="begin"/>
    </w:r>
    <w:r w:rsidRPr="00D0723D">
      <w:rPr>
        <w:b/>
        <w:bCs/>
      </w:rPr>
      <w:instrText xml:space="preserve"> PAGE   \* MERGEFORMAT </w:instrText>
    </w:r>
    <w:r w:rsidRPr="00D0723D">
      <w:rPr>
        <w:b/>
        <w:bCs/>
      </w:rPr>
      <w:fldChar w:fldCharType="separate"/>
    </w:r>
    <w:r w:rsidRPr="00D0723D">
      <w:rPr>
        <w:b/>
        <w:bCs/>
        <w:noProof/>
      </w:rPr>
      <w:t>1</w:t>
    </w:r>
    <w:r w:rsidRPr="00D0723D">
      <w:rPr>
        <w:b/>
        <w:bCs/>
        <w:noProof/>
      </w:rPr>
      <w:fldChar w:fldCharType="end"/>
    </w:r>
  </w:p>
  <w:p w14:paraId="2323DE0D" w14:textId="77777777" w:rsidR="00D0723D" w:rsidRDefault="00D0723D">
    <w:pPr>
      <w:pStyle w:val="Header"/>
      <w:rPr>
        <w:b/>
        <w:bCs/>
        <w:noProof/>
      </w:rPr>
    </w:pPr>
  </w:p>
  <w:p w14:paraId="1C2CC499" w14:textId="77777777" w:rsidR="00D0723D" w:rsidRPr="00D0723D" w:rsidRDefault="00D0723D">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B6111"/>
    <w:multiLevelType w:val="hybridMultilevel"/>
    <w:tmpl w:val="25186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4F5879"/>
    <w:multiLevelType w:val="hybridMultilevel"/>
    <w:tmpl w:val="CCE638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126687">
    <w:abstractNumId w:val="1"/>
  </w:num>
  <w:num w:numId="2" w16cid:durableId="222957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FC"/>
    <w:rsid w:val="00023CFF"/>
    <w:rsid w:val="000813EC"/>
    <w:rsid w:val="000E68B6"/>
    <w:rsid w:val="002571C9"/>
    <w:rsid w:val="002933EE"/>
    <w:rsid w:val="00305468"/>
    <w:rsid w:val="003376C1"/>
    <w:rsid w:val="00596405"/>
    <w:rsid w:val="005B592B"/>
    <w:rsid w:val="005E7B5F"/>
    <w:rsid w:val="00634EFE"/>
    <w:rsid w:val="00643DBC"/>
    <w:rsid w:val="0072193D"/>
    <w:rsid w:val="00785A61"/>
    <w:rsid w:val="00A26AFC"/>
    <w:rsid w:val="00AB65F9"/>
    <w:rsid w:val="00AC40C5"/>
    <w:rsid w:val="00BE7B4F"/>
    <w:rsid w:val="00C54D9B"/>
    <w:rsid w:val="00C56691"/>
    <w:rsid w:val="00C648DD"/>
    <w:rsid w:val="00D0723D"/>
    <w:rsid w:val="00DB4D0E"/>
    <w:rsid w:val="00DC73D8"/>
    <w:rsid w:val="00E145E6"/>
    <w:rsid w:val="00E20876"/>
    <w:rsid w:val="00EA2051"/>
    <w:rsid w:val="00EC7F97"/>
    <w:rsid w:val="00F539BD"/>
    <w:rsid w:val="00F55F46"/>
    <w:rsid w:val="00FC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2A70"/>
  <w15:docId w15:val="{6E952433-006D-4715-9DF9-A2FA2F08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6AFC"/>
    <w:pPr>
      <w:keepNext/>
      <w:outlineLvl w:val="0"/>
    </w:pPr>
    <w:rPr>
      <w:rFonts w:eastAsia="MS Mincho"/>
      <w:b/>
      <w:bCs/>
      <w:szCs w:val="20"/>
      <w:u w:val="single"/>
    </w:rPr>
  </w:style>
  <w:style w:type="paragraph" w:styleId="Heading2">
    <w:name w:val="heading 2"/>
    <w:basedOn w:val="Normal"/>
    <w:next w:val="Normal"/>
    <w:link w:val="Heading2Char"/>
    <w:qFormat/>
    <w:rsid w:val="00A26AFC"/>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6AFC"/>
    <w:rPr>
      <w:sz w:val="16"/>
      <w:szCs w:val="16"/>
    </w:rPr>
  </w:style>
  <w:style w:type="paragraph" w:styleId="CommentText">
    <w:name w:val="annotation text"/>
    <w:basedOn w:val="Normal"/>
    <w:link w:val="CommentTextChar"/>
    <w:uiPriority w:val="99"/>
    <w:semiHidden/>
    <w:unhideWhenUsed/>
    <w:rsid w:val="00A26AFC"/>
    <w:rPr>
      <w:sz w:val="20"/>
      <w:szCs w:val="20"/>
    </w:rPr>
  </w:style>
  <w:style w:type="character" w:customStyle="1" w:styleId="CommentTextChar">
    <w:name w:val="Comment Text Char"/>
    <w:basedOn w:val="DefaultParagraphFont"/>
    <w:link w:val="CommentText"/>
    <w:uiPriority w:val="99"/>
    <w:semiHidden/>
    <w:rsid w:val="00A26AF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6AFC"/>
    <w:rPr>
      <w:rFonts w:ascii="Tahoma" w:hAnsi="Tahoma" w:cs="Tahoma"/>
      <w:sz w:val="16"/>
      <w:szCs w:val="16"/>
    </w:rPr>
  </w:style>
  <w:style w:type="character" w:customStyle="1" w:styleId="BalloonTextChar">
    <w:name w:val="Balloon Text Char"/>
    <w:basedOn w:val="DefaultParagraphFont"/>
    <w:link w:val="BalloonText"/>
    <w:uiPriority w:val="99"/>
    <w:semiHidden/>
    <w:rsid w:val="00A26AFC"/>
    <w:rPr>
      <w:rFonts w:ascii="Tahoma" w:eastAsia="Times New Roman" w:hAnsi="Tahoma" w:cs="Tahoma"/>
      <w:sz w:val="16"/>
      <w:szCs w:val="16"/>
    </w:rPr>
  </w:style>
  <w:style w:type="character" w:customStyle="1" w:styleId="Heading1Char">
    <w:name w:val="Heading 1 Char"/>
    <w:basedOn w:val="DefaultParagraphFont"/>
    <w:link w:val="Heading1"/>
    <w:rsid w:val="00A26AFC"/>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A26AFC"/>
    <w:rPr>
      <w:rFonts w:ascii="Times New Roman" w:eastAsia="MS Mincho" w:hAnsi="Times New Roman" w:cs="Times New Roman"/>
      <w:b/>
      <w:bCs/>
      <w:sz w:val="24"/>
      <w:szCs w:val="20"/>
    </w:rPr>
  </w:style>
  <w:style w:type="paragraph" w:styleId="Header">
    <w:name w:val="header"/>
    <w:basedOn w:val="Normal"/>
    <w:link w:val="HeaderChar"/>
    <w:uiPriority w:val="99"/>
    <w:unhideWhenUsed/>
    <w:rsid w:val="00023CFF"/>
    <w:pPr>
      <w:tabs>
        <w:tab w:val="center" w:pos="4680"/>
        <w:tab w:val="right" w:pos="9360"/>
      </w:tabs>
    </w:pPr>
  </w:style>
  <w:style w:type="character" w:customStyle="1" w:styleId="HeaderChar">
    <w:name w:val="Header Char"/>
    <w:basedOn w:val="DefaultParagraphFont"/>
    <w:link w:val="Header"/>
    <w:uiPriority w:val="99"/>
    <w:rsid w:val="00023C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3CFF"/>
    <w:pPr>
      <w:tabs>
        <w:tab w:val="center" w:pos="4680"/>
        <w:tab w:val="right" w:pos="9360"/>
      </w:tabs>
    </w:pPr>
  </w:style>
  <w:style w:type="character" w:customStyle="1" w:styleId="FooterChar">
    <w:name w:val="Footer Char"/>
    <w:basedOn w:val="DefaultParagraphFont"/>
    <w:link w:val="Footer"/>
    <w:uiPriority w:val="99"/>
    <w:rsid w:val="00023CFF"/>
    <w:rPr>
      <w:rFonts w:ascii="Times New Roman" w:eastAsia="Times New Roman" w:hAnsi="Times New Roman" w:cs="Times New Roman"/>
      <w:sz w:val="24"/>
      <w:szCs w:val="24"/>
    </w:rPr>
  </w:style>
  <w:style w:type="paragraph" w:styleId="Revision">
    <w:name w:val="Revision"/>
    <w:hidden/>
    <w:uiPriority w:val="99"/>
    <w:semiHidden/>
    <w:rsid w:val="00AB65F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4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3648</Characters>
  <Application>Microsoft Office Word</Application>
  <DocSecurity>0</DocSecurity>
  <PresentationFormat>14|.DOCX</PresentationFormat>
  <Lines>30</Lines>
  <Paragraphs>8</Paragraphs>
  <ScaleCrop>false</ScaleCrop>
  <HeadingPairs>
    <vt:vector size="2" baseType="variant">
      <vt:variant>
        <vt:lpstr>Title</vt:lpstr>
      </vt:variant>
      <vt:variant>
        <vt:i4>1</vt:i4>
      </vt:variant>
    </vt:vector>
  </HeadingPairs>
  <TitlesOfParts>
    <vt:vector size="1" baseType="lpstr">
      <vt:lpstr>R2200.DOCX</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R2200.docx</dc:title>
  <dc:subject>wdNOSTAMP</dc:subject>
  <dc:creator>Sarah Schmanke</dc:creator>
  <cp:keywords/>
  <dc:description/>
  <cp:lastModifiedBy>Nicole Boyles</cp:lastModifiedBy>
  <cp:revision>2</cp:revision>
  <cp:lastPrinted>2014-07-10T21:06:00Z</cp:lastPrinted>
  <dcterms:created xsi:type="dcterms:W3CDTF">2025-08-21T01:00:00Z</dcterms:created>
  <dcterms:modified xsi:type="dcterms:W3CDTF">2025-08-21T01:00:00Z</dcterms:modified>
</cp:coreProperties>
</file>